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DD" w:rsidRPr="000620DD" w:rsidRDefault="000620DD" w:rsidP="000620DD">
      <w:pPr>
        <w:pStyle w:val="xfmc1"/>
        <w:spacing w:before="0" w:beforeAutospacing="0" w:after="0" w:afterAutospacing="0" w:line="258" w:lineRule="atLeast"/>
        <w:ind w:left="360"/>
        <w:jc w:val="center"/>
        <w:rPr>
          <w:color w:val="000000"/>
          <w:sz w:val="28"/>
          <w:szCs w:val="28"/>
          <w:shd w:val="clear" w:color="auto" w:fill="FFFFFF"/>
        </w:rPr>
      </w:pPr>
      <w:r w:rsidRPr="000620DD">
        <w:rPr>
          <w:color w:val="000000"/>
          <w:sz w:val="28"/>
          <w:szCs w:val="28"/>
          <w:shd w:val="clear" w:color="auto" w:fill="FFFFFF"/>
        </w:rPr>
        <w:t>МЕТОДИКА</w:t>
      </w:r>
    </w:p>
    <w:p w:rsidR="000620DD" w:rsidRPr="000620DD" w:rsidRDefault="000620DD" w:rsidP="000620DD">
      <w:pPr>
        <w:pStyle w:val="xfmc1"/>
        <w:numPr>
          <w:ilvl w:val="0"/>
          <w:numId w:val="1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0620DD">
        <w:rPr>
          <w:color w:val="000000"/>
          <w:sz w:val="28"/>
          <w:szCs w:val="28"/>
        </w:rPr>
        <w:t>Методика вивчення гумористичних творів Остапа Вишні у школі.</w:t>
      </w:r>
    </w:p>
    <w:p w:rsidR="000620DD" w:rsidRPr="000620DD" w:rsidRDefault="000620DD" w:rsidP="000620DD">
      <w:pPr>
        <w:pStyle w:val="xfmc1"/>
        <w:numPr>
          <w:ilvl w:val="0"/>
          <w:numId w:val="1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0620DD">
        <w:rPr>
          <w:color w:val="000000"/>
          <w:sz w:val="28"/>
          <w:szCs w:val="28"/>
        </w:rPr>
        <w:t>Методика вивчення драматичного доробку І. Карпенка-Карого на уроках української літератури в 10 класі.</w:t>
      </w:r>
    </w:p>
    <w:p w:rsidR="000620DD" w:rsidRPr="000620DD" w:rsidRDefault="000620DD" w:rsidP="000620DD">
      <w:pPr>
        <w:pStyle w:val="xfmc1"/>
        <w:numPr>
          <w:ilvl w:val="0"/>
          <w:numId w:val="1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0620DD">
        <w:rPr>
          <w:color w:val="000000"/>
          <w:sz w:val="28"/>
          <w:szCs w:val="28"/>
        </w:rPr>
        <w:t>Методика вивчення малої прози Б. Грінченка в школі.</w:t>
      </w:r>
    </w:p>
    <w:p w:rsidR="000620DD" w:rsidRPr="000620DD" w:rsidRDefault="000620DD" w:rsidP="000620DD">
      <w:pPr>
        <w:pStyle w:val="xfmc1"/>
        <w:numPr>
          <w:ilvl w:val="0"/>
          <w:numId w:val="1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0620DD">
        <w:rPr>
          <w:color w:val="000000"/>
          <w:sz w:val="28"/>
          <w:szCs w:val="28"/>
        </w:rPr>
        <w:t>Методика вивчення драматичних творів у школі.</w:t>
      </w:r>
    </w:p>
    <w:p w:rsidR="000620DD" w:rsidRPr="000620DD" w:rsidRDefault="000620DD" w:rsidP="000620DD">
      <w:pPr>
        <w:pStyle w:val="xfmc1"/>
        <w:numPr>
          <w:ilvl w:val="0"/>
          <w:numId w:val="1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0620DD">
        <w:rPr>
          <w:color w:val="000000"/>
          <w:sz w:val="28"/>
          <w:szCs w:val="28"/>
        </w:rPr>
        <w:t>Методика вивчення ліро-епічних поем у школі.</w:t>
      </w:r>
    </w:p>
    <w:p w:rsidR="000620DD" w:rsidRPr="000620DD" w:rsidRDefault="000620DD" w:rsidP="000620DD">
      <w:pPr>
        <w:pStyle w:val="xfmc1"/>
        <w:numPr>
          <w:ilvl w:val="0"/>
          <w:numId w:val="1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0620DD">
        <w:rPr>
          <w:color w:val="000000"/>
          <w:sz w:val="28"/>
          <w:szCs w:val="28"/>
        </w:rPr>
        <w:t>Методика вивчення драматичної поеми Лесі Українки «</w:t>
      </w:r>
      <w:proofErr w:type="spellStart"/>
      <w:r w:rsidRPr="000620DD">
        <w:rPr>
          <w:color w:val="000000"/>
          <w:sz w:val="28"/>
          <w:szCs w:val="28"/>
        </w:rPr>
        <w:t>Касандра</w:t>
      </w:r>
      <w:proofErr w:type="spellEnd"/>
      <w:r w:rsidRPr="000620DD">
        <w:rPr>
          <w:color w:val="000000"/>
          <w:sz w:val="28"/>
          <w:szCs w:val="28"/>
        </w:rPr>
        <w:t>» на уроках української літератури в 10 класі.</w:t>
      </w:r>
    </w:p>
    <w:p w:rsidR="000620DD" w:rsidRPr="000620DD" w:rsidRDefault="000620DD" w:rsidP="000620DD">
      <w:pPr>
        <w:pStyle w:val="xfmc1"/>
        <w:numPr>
          <w:ilvl w:val="0"/>
          <w:numId w:val="1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0620DD">
        <w:rPr>
          <w:color w:val="000000"/>
          <w:sz w:val="28"/>
          <w:szCs w:val="28"/>
        </w:rPr>
        <w:t>Методика вивчення фольклорних і авторських балад у школі.</w:t>
      </w:r>
    </w:p>
    <w:p w:rsidR="000620DD" w:rsidRPr="000620DD" w:rsidRDefault="000620DD" w:rsidP="000620DD">
      <w:pPr>
        <w:pStyle w:val="xfmc1"/>
        <w:numPr>
          <w:ilvl w:val="0"/>
          <w:numId w:val="1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0620DD">
        <w:rPr>
          <w:color w:val="000000"/>
          <w:sz w:val="28"/>
          <w:szCs w:val="28"/>
        </w:rPr>
        <w:t>Методика вивчення новели «Момент» В. Винниченка на уроках української літератури в 10 класі.</w:t>
      </w:r>
    </w:p>
    <w:p w:rsidR="000620DD" w:rsidRPr="000620DD" w:rsidRDefault="000620DD" w:rsidP="000620DD">
      <w:pPr>
        <w:pStyle w:val="xfmc1"/>
        <w:numPr>
          <w:ilvl w:val="0"/>
          <w:numId w:val="1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0620DD">
        <w:rPr>
          <w:color w:val="000000"/>
          <w:sz w:val="28"/>
          <w:szCs w:val="28"/>
        </w:rPr>
        <w:t>Методика вивчення «шістдесятників» як суспільно-мистецького явища на уроках української літератури в 11 класі.</w:t>
      </w:r>
    </w:p>
    <w:p w:rsidR="000620DD" w:rsidRPr="000620DD" w:rsidRDefault="000620DD" w:rsidP="000620DD">
      <w:pPr>
        <w:pStyle w:val="xfmc1"/>
        <w:numPr>
          <w:ilvl w:val="0"/>
          <w:numId w:val="1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0620DD">
        <w:rPr>
          <w:color w:val="000000"/>
          <w:sz w:val="28"/>
          <w:szCs w:val="28"/>
        </w:rPr>
        <w:t>Методика вивчення творчості Ю. Андруховича на уроках української літератури в 11 класі.</w:t>
      </w:r>
    </w:p>
    <w:p w:rsidR="000620DD" w:rsidRPr="000620DD" w:rsidRDefault="000620DD" w:rsidP="000620DD">
      <w:pPr>
        <w:pStyle w:val="xfmc1"/>
        <w:shd w:val="clear" w:color="auto" w:fill="FFFFFF"/>
        <w:spacing w:before="0" w:beforeAutospacing="0" w:after="0" w:afterAutospacing="0" w:line="258" w:lineRule="atLeast"/>
        <w:ind w:left="360"/>
        <w:jc w:val="center"/>
        <w:rPr>
          <w:color w:val="000000"/>
          <w:sz w:val="28"/>
          <w:szCs w:val="28"/>
        </w:rPr>
      </w:pPr>
      <w:r w:rsidRPr="000620DD">
        <w:rPr>
          <w:color w:val="000000"/>
          <w:sz w:val="28"/>
          <w:szCs w:val="28"/>
        </w:rPr>
        <w:t>ФІЛОЛОГИ</w:t>
      </w:r>
    </w:p>
    <w:p w:rsidR="000620DD" w:rsidRPr="000620DD" w:rsidRDefault="000620DD" w:rsidP="000620DD">
      <w:pPr>
        <w:pStyle w:val="xfmc1"/>
        <w:numPr>
          <w:ilvl w:val="0"/>
          <w:numId w:val="3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0620DD">
        <w:rPr>
          <w:color w:val="000000"/>
          <w:sz w:val="28"/>
          <w:szCs w:val="28"/>
        </w:rPr>
        <w:t>Жанрово-стильові особливості малої прози О.</w:t>
      </w:r>
      <w:proofErr w:type="spellStart"/>
      <w:r w:rsidRPr="000620DD">
        <w:rPr>
          <w:color w:val="000000"/>
          <w:sz w:val="28"/>
          <w:szCs w:val="28"/>
        </w:rPr>
        <w:t>Лещука</w:t>
      </w:r>
      <w:proofErr w:type="spellEnd"/>
      <w:r w:rsidRPr="000620DD">
        <w:rPr>
          <w:color w:val="000000"/>
          <w:sz w:val="28"/>
          <w:szCs w:val="28"/>
        </w:rPr>
        <w:t>.</w:t>
      </w:r>
    </w:p>
    <w:p w:rsidR="000620DD" w:rsidRPr="000620DD" w:rsidRDefault="000620DD" w:rsidP="000620DD">
      <w:pPr>
        <w:pStyle w:val="xfmc1"/>
        <w:numPr>
          <w:ilvl w:val="0"/>
          <w:numId w:val="3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0620DD">
        <w:rPr>
          <w:color w:val="000000"/>
          <w:sz w:val="28"/>
          <w:szCs w:val="28"/>
        </w:rPr>
        <w:t>Проблема роздвоєння особистості в прозових творах М.Хвильового.</w:t>
      </w:r>
    </w:p>
    <w:p w:rsidR="000620DD" w:rsidRPr="000620DD" w:rsidRDefault="000620DD" w:rsidP="000620DD">
      <w:pPr>
        <w:pStyle w:val="xfmc1"/>
        <w:numPr>
          <w:ilvl w:val="0"/>
          <w:numId w:val="3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0620DD">
        <w:rPr>
          <w:color w:val="000000"/>
          <w:sz w:val="28"/>
          <w:szCs w:val="28"/>
        </w:rPr>
        <w:t>Художні особливості малої прози В.Підмогильного: прояви імпресіонізму.</w:t>
      </w:r>
    </w:p>
    <w:p w:rsidR="000620DD" w:rsidRPr="000620DD" w:rsidRDefault="000620DD" w:rsidP="000620DD">
      <w:pPr>
        <w:pStyle w:val="xfmc1"/>
        <w:numPr>
          <w:ilvl w:val="0"/>
          <w:numId w:val="3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0620DD">
        <w:rPr>
          <w:color w:val="000000"/>
          <w:sz w:val="28"/>
          <w:szCs w:val="28"/>
        </w:rPr>
        <w:t>Жанрові особливості пригодницького роману І.Багряного «Тигролови».</w:t>
      </w:r>
    </w:p>
    <w:p w:rsidR="000620DD" w:rsidRPr="000620DD" w:rsidRDefault="000620DD" w:rsidP="000620DD">
      <w:pPr>
        <w:pStyle w:val="xfmc1"/>
        <w:numPr>
          <w:ilvl w:val="0"/>
          <w:numId w:val="3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0620DD">
        <w:rPr>
          <w:color w:val="000000"/>
          <w:sz w:val="28"/>
          <w:szCs w:val="28"/>
        </w:rPr>
        <w:t>Сатиричні елементи та їх роль у прозі М.Хвильового.</w:t>
      </w:r>
    </w:p>
    <w:p w:rsidR="000620DD" w:rsidRPr="000620DD" w:rsidRDefault="000620DD" w:rsidP="000620DD">
      <w:pPr>
        <w:pStyle w:val="xfmc1"/>
        <w:numPr>
          <w:ilvl w:val="0"/>
          <w:numId w:val="3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0620DD">
        <w:rPr>
          <w:color w:val="000000"/>
          <w:sz w:val="28"/>
          <w:szCs w:val="28"/>
        </w:rPr>
        <w:t>Трансформація біблійних образів у поемах В. Сосюри («</w:t>
      </w:r>
      <w:proofErr w:type="spellStart"/>
      <w:r w:rsidRPr="000620DD">
        <w:rPr>
          <w:color w:val="000000"/>
          <w:sz w:val="28"/>
          <w:szCs w:val="28"/>
        </w:rPr>
        <w:t>Ваал</w:t>
      </w:r>
      <w:proofErr w:type="spellEnd"/>
      <w:r w:rsidRPr="000620DD">
        <w:rPr>
          <w:color w:val="000000"/>
          <w:sz w:val="28"/>
          <w:szCs w:val="28"/>
        </w:rPr>
        <w:t>», «Каїн», «Христос»).</w:t>
      </w:r>
    </w:p>
    <w:p w:rsidR="000620DD" w:rsidRPr="000620DD" w:rsidRDefault="000620DD" w:rsidP="000620DD">
      <w:pPr>
        <w:pStyle w:val="xfmc1"/>
        <w:numPr>
          <w:ilvl w:val="0"/>
          <w:numId w:val="3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0620DD">
        <w:rPr>
          <w:color w:val="000000"/>
          <w:sz w:val="28"/>
          <w:szCs w:val="28"/>
        </w:rPr>
        <w:t xml:space="preserve">Ідейно-художні особливості великої прози В.Винниченка («Сонячна машина», «Слово за тобою, </w:t>
      </w:r>
      <w:proofErr w:type="spellStart"/>
      <w:r w:rsidRPr="000620DD">
        <w:rPr>
          <w:color w:val="000000"/>
          <w:sz w:val="28"/>
          <w:szCs w:val="28"/>
        </w:rPr>
        <w:t>Сталіне</w:t>
      </w:r>
      <w:proofErr w:type="spellEnd"/>
      <w:r w:rsidRPr="000620DD">
        <w:rPr>
          <w:color w:val="000000"/>
          <w:sz w:val="28"/>
          <w:szCs w:val="28"/>
        </w:rPr>
        <w:t>», «Записки кирпатого Мефістофеля»).</w:t>
      </w:r>
    </w:p>
    <w:p w:rsidR="000620DD" w:rsidRPr="000620DD" w:rsidRDefault="000620DD" w:rsidP="000620DD">
      <w:pPr>
        <w:pStyle w:val="xfmc1"/>
        <w:numPr>
          <w:ilvl w:val="0"/>
          <w:numId w:val="3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0620DD">
        <w:rPr>
          <w:color w:val="000000"/>
          <w:sz w:val="28"/>
          <w:szCs w:val="28"/>
        </w:rPr>
        <w:t>Жанр кіноповісті у творчості О. Довженка.</w:t>
      </w:r>
    </w:p>
    <w:p w:rsidR="000620DD" w:rsidRPr="000620DD" w:rsidRDefault="000620DD" w:rsidP="000620DD">
      <w:pPr>
        <w:pStyle w:val="xfmc1"/>
        <w:numPr>
          <w:ilvl w:val="0"/>
          <w:numId w:val="3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0620DD">
        <w:rPr>
          <w:color w:val="000000"/>
          <w:sz w:val="28"/>
          <w:szCs w:val="28"/>
        </w:rPr>
        <w:t>Драматургія В. Винниченка: своєрідність творення конфліктів («Між двох сил»,  «Чорна Пантера і Білий Ведмідь», «Гріх» та ін.).</w:t>
      </w:r>
    </w:p>
    <w:p w:rsidR="000620DD" w:rsidRPr="000620DD" w:rsidRDefault="000620DD" w:rsidP="000620DD">
      <w:pPr>
        <w:pStyle w:val="xfmc1"/>
        <w:numPr>
          <w:ilvl w:val="0"/>
          <w:numId w:val="3"/>
        </w:numPr>
        <w:shd w:val="clear" w:color="auto" w:fill="FFFFFF"/>
        <w:spacing w:before="0" w:beforeAutospacing="0" w:after="0" w:afterAutospacing="0" w:line="258" w:lineRule="atLeast"/>
        <w:jc w:val="both"/>
        <w:rPr>
          <w:color w:val="000000"/>
          <w:sz w:val="28"/>
          <w:szCs w:val="28"/>
        </w:rPr>
      </w:pPr>
      <w:r w:rsidRPr="000620DD">
        <w:rPr>
          <w:color w:val="000000"/>
          <w:sz w:val="28"/>
          <w:szCs w:val="28"/>
        </w:rPr>
        <w:t xml:space="preserve">Жанр молитви в поетичному доробку В. </w:t>
      </w:r>
      <w:proofErr w:type="spellStart"/>
      <w:r w:rsidRPr="000620DD">
        <w:rPr>
          <w:color w:val="000000"/>
          <w:sz w:val="28"/>
          <w:szCs w:val="28"/>
        </w:rPr>
        <w:t>Мельника-Лімниченка</w:t>
      </w:r>
      <w:proofErr w:type="spellEnd"/>
      <w:r w:rsidRPr="000620DD">
        <w:rPr>
          <w:color w:val="000000"/>
          <w:sz w:val="28"/>
          <w:szCs w:val="28"/>
        </w:rPr>
        <w:t>.</w:t>
      </w:r>
    </w:p>
    <w:p w:rsidR="00E963AE" w:rsidRPr="000620DD" w:rsidRDefault="00E963AE">
      <w:pPr>
        <w:rPr>
          <w:rFonts w:ascii="Times New Roman" w:hAnsi="Times New Roman" w:cs="Times New Roman"/>
          <w:sz w:val="28"/>
          <w:szCs w:val="28"/>
        </w:rPr>
      </w:pPr>
    </w:p>
    <w:sectPr w:rsidR="00E963AE" w:rsidRPr="000620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43410"/>
    <w:multiLevelType w:val="hybridMultilevel"/>
    <w:tmpl w:val="014AAB8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6872DF"/>
    <w:multiLevelType w:val="hybridMultilevel"/>
    <w:tmpl w:val="C96E0B5C"/>
    <w:lvl w:ilvl="0" w:tplc="9258A44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5776A"/>
    <w:multiLevelType w:val="hybridMultilevel"/>
    <w:tmpl w:val="F486589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0620DD"/>
    <w:rsid w:val="000620DD"/>
    <w:rsid w:val="00E9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06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555</Characters>
  <Application>Microsoft Office Word</Application>
  <DocSecurity>0</DocSecurity>
  <Lines>4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2020-03-10T13:28:00Z</dcterms:created>
  <dcterms:modified xsi:type="dcterms:W3CDTF">2020-03-10T13:28:00Z</dcterms:modified>
</cp:coreProperties>
</file>